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ternalizzazione di attivita' comunali e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ternalizzazione di attivita' comunali e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